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DAFD" w14:textId="045344F0" w:rsidR="007D459E" w:rsidRPr="007D459E" w:rsidRDefault="007D459E" w:rsidP="007D459E">
      <w:pPr>
        <w:pStyle w:val="a6"/>
        <w:spacing w:before="0" w:beforeAutospacing="0"/>
        <w:ind w:left="-142" w:firstLine="284"/>
        <w:jc w:val="center"/>
        <w:rPr>
          <w:rStyle w:val="a3"/>
          <w:b w:val="0"/>
          <w:bCs w:val="0"/>
          <w:color w:val="000000" w:themeColor="text1"/>
          <w:sz w:val="28"/>
          <w:szCs w:val="28"/>
        </w:rPr>
      </w:pPr>
      <w:proofErr w:type="gramStart"/>
      <w:r w:rsidRPr="007D459E">
        <w:rPr>
          <w:b/>
          <w:bCs/>
          <w:color w:val="000000"/>
          <w:sz w:val="28"/>
          <w:szCs w:val="28"/>
        </w:rPr>
        <w:t>Автономн</w:t>
      </w:r>
      <w:r>
        <w:rPr>
          <w:b/>
          <w:bCs/>
          <w:color w:val="000000"/>
          <w:sz w:val="28"/>
          <w:szCs w:val="28"/>
        </w:rPr>
        <w:t>ая  н</w:t>
      </w:r>
      <w:r w:rsidRPr="007D459E">
        <w:rPr>
          <w:b/>
          <w:bCs/>
          <w:color w:val="000000"/>
          <w:sz w:val="28"/>
          <w:szCs w:val="28"/>
        </w:rPr>
        <w:t>екоммерческ</w:t>
      </w:r>
      <w:r>
        <w:rPr>
          <w:b/>
          <w:bCs/>
          <w:color w:val="000000"/>
          <w:sz w:val="28"/>
          <w:szCs w:val="28"/>
        </w:rPr>
        <w:t>ая</w:t>
      </w:r>
      <w:proofErr w:type="gramEnd"/>
      <w:r>
        <w:rPr>
          <w:b/>
          <w:bCs/>
          <w:color w:val="000000"/>
          <w:sz w:val="28"/>
          <w:szCs w:val="28"/>
        </w:rPr>
        <w:t xml:space="preserve"> </w:t>
      </w:r>
      <w:r w:rsidRPr="007D459E">
        <w:rPr>
          <w:b/>
          <w:bCs/>
          <w:color w:val="000000"/>
          <w:sz w:val="28"/>
          <w:szCs w:val="28"/>
        </w:rPr>
        <w:t>организации  дополнительного профессионального образования  и развития квалификаций</w:t>
      </w:r>
    </w:p>
    <w:p w14:paraId="3967C6DC" w14:textId="77777777" w:rsidR="00D23010" w:rsidRDefault="00D23010" w:rsidP="00D23010">
      <w:pPr>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14:paraId="2DB1D93A" w14:textId="77777777" w:rsidR="00D23010" w:rsidRDefault="00D23010" w:rsidP="00D23010">
      <w:pPr>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14:paraId="04F58780" w14:textId="77777777" w:rsidR="007D459E" w:rsidRPr="00A50769" w:rsidRDefault="007D459E" w:rsidP="007D459E">
      <w:pPr>
        <w:pStyle w:val="a8"/>
        <w:jc w:val="right"/>
        <w:rPr>
          <w:sz w:val="24"/>
          <w:szCs w:val="24"/>
          <w:lang w:val="ru-RU"/>
        </w:rPr>
      </w:pPr>
      <w:proofErr w:type="gramStart"/>
      <w:r w:rsidRPr="00A50769">
        <w:rPr>
          <w:sz w:val="24"/>
          <w:szCs w:val="24"/>
          <w:lang w:val="ru-RU"/>
        </w:rPr>
        <w:t>« Утверждаю</w:t>
      </w:r>
      <w:proofErr w:type="gramEnd"/>
      <w:r w:rsidRPr="00A50769">
        <w:rPr>
          <w:sz w:val="24"/>
          <w:szCs w:val="24"/>
          <w:lang w:val="ru-RU"/>
        </w:rPr>
        <w:t>»</w:t>
      </w:r>
    </w:p>
    <w:p w14:paraId="5A5BEE40" w14:textId="77777777" w:rsidR="007D459E" w:rsidRPr="00A50769" w:rsidRDefault="007D459E" w:rsidP="007D459E">
      <w:pPr>
        <w:pStyle w:val="a8"/>
        <w:jc w:val="right"/>
        <w:rPr>
          <w:sz w:val="24"/>
          <w:szCs w:val="24"/>
          <w:lang w:val="ru-RU"/>
        </w:rPr>
      </w:pPr>
      <w:r w:rsidRPr="00A50769">
        <w:rPr>
          <w:sz w:val="24"/>
          <w:szCs w:val="24"/>
          <w:lang w:val="ru-RU"/>
        </w:rPr>
        <w:t xml:space="preserve">                            Генеральный директор</w:t>
      </w:r>
    </w:p>
    <w:p w14:paraId="13CFE24C" w14:textId="77777777" w:rsidR="007D459E" w:rsidRPr="00A50769" w:rsidRDefault="007D459E" w:rsidP="007D459E">
      <w:pPr>
        <w:pStyle w:val="a8"/>
        <w:jc w:val="right"/>
        <w:rPr>
          <w:sz w:val="24"/>
          <w:szCs w:val="24"/>
          <w:lang w:val="ru-RU"/>
        </w:rPr>
      </w:pPr>
      <w:r w:rsidRPr="00A50769">
        <w:rPr>
          <w:sz w:val="24"/>
          <w:szCs w:val="24"/>
          <w:lang w:val="ru-RU"/>
        </w:rPr>
        <w:t xml:space="preserve">                                         Е. В. Диденко</w:t>
      </w:r>
    </w:p>
    <w:p w14:paraId="2929374E" w14:textId="77777777" w:rsidR="007D459E" w:rsidRPr="00A50769" w:rsidRDefault="007D459E" w:rsidP="007D459E">
      <w:pPr>
        <w:pStyle w:val="a8"/>
        <w:jc w:val="right"/>
        <w:rPr>
          <w:sz w:val="24"/>
          <w:szCs w:val="24"/>
          <w:lang w:val="ru-RU"/>
        </w:rPr>
      </w:pPr>
      <w:r w:rsidRPr="00A50769">
        <w:rPr>
          <w:sz w:val="24"/>
          <w:szCs w:val="24"/>
          <w:lang w:val="ru-RU"/>
        </w:rPr>
        <w:t xml:space="preserve">  «__</w:t>
      </w:r>
      <w:proofErr w:type="gramStart"/>
      <w:r w:rsidRPr="00A50769">
        <w:rPr>
          <w:sz w:val="24"/>
          <w:szCs w:val="24"/>
          <w:lang w:val="ru-RU"/>
        </w:rPr>
        <w:t>_»_</w:t>
      </w:r>
      <w:proofErr w:type="gramEnd"/>
      <w:r w:rsidRPr="00A50769">
        <w:rPr>
          <w:sz w:val="24"/>
          <w:szCs w:val="24"/>
          <w:lang w:val="ru-RU"/>
        </w:rPr>
        <w:t>______2019</w:t>
      </w:r>
    </w:p>
    <w:p w14:paraId="354C6DE0" w14:textId="77777777" w:rsidR="00D23010" w:rsidRDefault="00D23010" w:rsidP="00D23010">
      <w:pPr>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14:paraId="755A5A27" w14:textId="77777777" w:rsidR="00D23010" w:rsidRDefault="00D23010" w:rsidP="00D23010">
      <w:pPr>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14:paraId="398EC578" w14:textId="77777777" w:rsidR="00D23010" w:rsidRDefault="00D23010" w:rsidP="00D23010">
      <w:pPr>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14:paraId="1B3F3018" w14:textId="77777777" w:rsidR="00D23010" w:rsidRDefault="00D23010" w:rsidP="00D23010">
      <w:pPr>
        <w:ind w:left="300"/>
        <w:jc w:val="center"/>
        <w:textAlignment w:val="baseline"/>
        <w:outlineLvl w:val="1"/>
        <w:rPr>
          <w:rFonts w:ascii="inherit" w:eastAsia="Times New Roman" w:hAnsi="inherit" w:cs="Times New Roman"/>
          <w:b/>
          <w:bCs/>
          <w:color w:val="000000"/>
          <w:sz w:val="36"/>
          <w:szCs w:val="36"/>
          <w:bdr w:val="none" w:sz="0" w:space="0" w:color="auto" w:frame="1"/>
          <w:lang w:eastAsia="ru-RU"/>
        </w:rPr>
      </w:pPr>
    </w:p>
    <w:p w14:paraId="28D8565E" w14:textId="09885C6B" w:rsidR="00D23010" w:rsidRPr="007D459E" w:rsidRDefault="00D23010" w:rsidP="00D23010">
      <w:pPr>
        <w:pStyle w:val="a6"/>
        <w:spacing w:before="0" w:beforeAutospacing="0"/>
        <w:ind w:left="-142" w:firstLine="284"/>
        <w:jc w:val="center"/>
        <w:rPr>
          <w:rStyle w:val="a3"/>
          <w:b w:val="0"/>
          <w:bCs w:val="0"/>
          <w:color w:val="000000" w:themeColor="text1"/>
          <w:sz w:val="28"/>
          <w:szCs w:val="28"/>
        </w:rPr>
      </w:pPr>
      <w:r w:rsidRPr="00D23010">
        <w:rPr>
          <w:b/>
          <w:bCs/>
          <w:color w:val="000000"/>
          <w:sz w:val="28"/>
          <w:szCs w:val="28"/>
          <w:bdr w:val="none" w:sz="0" w:space="0" w:color="auto" w:frame="1"/>
        </w:rPr>
        <w:t>ПОЛОЖЕНИЕ</w:t>
      </w:r>
      <w:r w:rsidRPr="00D23010">
        <w:rPr>
          <w:b/>
          <w:bCs/>
          <w:color w:val="000000"/>
          <w:sz w:val="28"/>
          <w:szCs w:val="28"/>
          <w:bdr w:val="none" w:sz="0" w:space="0" w:color="auto" w:frame="1"/>
        </w:rPr>
        <w:br/>
        <w:t>О ПОРЯДКЕ ОБУЧЕНИЯ ПО ИНДИВИДУАЛЬНОМУ УЧЕБНОМУ ПЛАНУ</w:t>
      </w:r>
      <w:r w:rsidRPr="007D459E">
        <w:rPr>
          <w:b/>
          <w:bCs/>
          <w:color w:val="000000" w:themeColor="text1"/>
          <w:sz w:val="28"/>
          <w:szCs w:val="28"/>
        </w:rPr>
        <w:t xml:space="preserve"> </w:t>
      </w:r>
    </w:p>
    <w:p w14:paraId="103FA415" w14:textId="0E7619E9" w:rsidR="00D23010" w:rsidRPr="00D23010" w:rsidRDefault="00D23010" w:rsidP="00D23010">
      <w:pPr>
        <w:ind w:left="300"/>
        <w:jc w:val="center"/>
        <w:textAlignment w:val="baseline"/>
        <w:outlineLvl w:val="1"/>
        <w:rPr>
          <w:rFonts w:ascii="Times New Roman" w:eastAsia="Times New Roman" w:hAnsi="Times New Roman" w:cs="Times New Roman"/>
          <w:b/>
          <w:bCs/>
          <w:color w:val="000000"/>
          <w:sz w:val="28"/>
          <w:szCs w:val="28"/>
          <w:lang w:eastAsia="ru-RU"/>
        </w:rPr>
      </w:pPr>
    </w:p>
    <w:p w14:paraId="748669BB" w14:textId="426979EA" w:rsidR="00D23010" w:rsidRPr="00D23010" w:rsidRDefault="007D459E" w:rsidP="00D23010">
      <w:pPr>
        <w:ind w:firstLine="300"/>
        <w:textAlignment w:val="baseline"/>
        <w:outlineLvl w:val="4"/>
        <w:rPr>
          <w:rFonts w:ascii="PTSansRegular" w:eastAsia="Times New Roman" w:hAnsi="PTSansRegular" w:cs="Times New Roman"/>
          <w:b/>
          <w:bCs/>
          <w:color w:val="000000"/>
          <w:sz w:val="28"/>
          <w:szCs w:val="28"/>
          <w:lang w:eastAsia="ru-RU"/>
        </w:rPr>
      </w:pPr>
      <w:r>
        <w:rPr>
          <w:rFonts w:ascii="inherit" w:eastAsia="Times New Roman" w:hAnsi="inherit" w:cs="Times New Roman"/>
          <w:b/>
          <w:bCs/>
          <w:color w:val="000000"/>
          <w:sz w:val="28"/>
          <w:szCs w:val="28"/>
          <w:bdr w:val="none" w:sz="0" w:space="0" w:color="auto" w:frame="1"/>
          <w:lang w:eastAsia="ru-RU"/>
        </w:rPr>
        <w:t>1</w:t>
      </w:r>
      <w:r w:rsidR="00D23010" w:rsidRPr="00D23010">
        <w:rPr>
          <w:rFonts w:ascii="inherit" w:eastAsia="Times New Roman" w:hAnsi="inherit" w:cs="Times New Roman"/>
          <w:b/>
          <w:bCs/>
          <w:color w:val="000000"/>
          <w:sz w:val="28"/>
          <w:szCs w:val="28"/>
          <w:bdr w:val="none" w:sz="0" w:space="0" w:color="auto" w:frame="1"/>
          <w:lang w:eastAsia="ru-RU"/>
        </w:rPr>
        <w:t>. Общие положения</w:t>
      </w:r>
    </w:p>
    <w:p w14:paraId="63931C4C" w14:textId="104A01AD" w:rsidR="00D23010" w:rsidRPr="00D23010" w:rsidRDefault="00D23010" w:rsidP="00D23010">
      <w:pPr>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1.1.</w:t>
      </w:r>
      <w:r w:rsidRPr="00D23010">
        <w:rPr>
          <w:rFonts w:ascii="inherit" w:eastAsia="Times New Roman" w:hAnsi="inherit" w:cs="Times New Roman"/>
          <w:b/>
          <w:bCs/>
          <w:color w:val="000000"/>
          <w:bdr w:val="none" w:sz="0" w:space="0" w:color="auto" w:frame="1"/>
          <w:lang w:eastAsia="ru-RU"/>
        </w:rPr>
        <w:t> </w:t>
      </w:r>
      <w:r w:rsidRPr="00D23010">
        <w:rPr>
          <w:rFonts w:ascii="PTSerifRegular" w:eastAsia="Times New Roman" w:hAnsi="PTSerifRegular" w:cs="Times New Roman"/>
          <w:color w:val="000000"/>
          <w:lang w:eastAsia="ru-RU"/>
        </w:rPr>
        <w:t xml:space="preserve">Настоящее Положение «О порядке обучения по индивидуальному учебному плану </w:t>
      </w:r>
      <w:proofErr w:type="gramStart"/>
      <w:r w:rsidRPr="00D23010">
        <w:rPr>
          <w:rFonts w:ascii="PTSerifRegular" w:eastAsia="Times New Roman" w:hAnsi="PTSerifRegular" w:cs="Times New Roman"/>
          <w:color w:val="000000"/>
          <w:lang w:eastAsia="ru-RU"/>
        </w:rPr>
        <w:t>в  Автономной</w:t>
      </w:r>
      <w:proofErr w:type="gramEnd"/>
      <w:r w:rsidRPr="00D23010">
        <w:rPr>
          <w:rFonts w:ascii="PTSerifRegular" w:eastAsia="Times New Roman" w:hAnsi="PTSerifRegular" w:cs="Times New Roman"/>
          <w:color w:val="000000"/>
          <w:lang w:eastAsia="ru-RU"/>
        </w:rPr>
        <w:t xml:space="preserve"> некоммерческой организации  дополнительного профессионального образования  и развития квалификаций</w:t>
      </w:r>
      <w:r>
        <w:rPr>
          <w:rFonts w:ascii="PTSerifRegular" w:eastAsia="Times New Roman" w:hAnsi="PTSerifRegular" w:cs="Times New Roman"/>
          <w:color w:val="000000"/>
          <w:lang w:eastAsia="ru-RU"/>
        </w:rPr>
        <w:t xml:space="preserve"> </w:t>
      </w:r>
      <w:r w:rsidRPr="00D23010">
        <w:rPr>
          <w:rFonts w:ascii="PTSerifRegular" w:eastAsia="Times New Roman" w:hAnsi="PTSerifRegular" w:cs="Times New Roman"/>
          <w:color w:val="000000"/>
          <w:lang w:eastAsia="ru-RU"/>
        </w:rPr>
        <w:t>образовательной организации» (далее – Положение) разработано на основании:</w:t>
      </w:r>
    </w:p>
    <w:p w14:paraId="1DB18912"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1.1.1. Федерального закона от 29 декабря 2012 г. № 273-ФЗ «Об образовании в Российской Федерации»;</w:t>
      </w:r>
    </w:p>
    <w:p w14:paraId="3EE43BE0"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4D9CD07"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1.1.3. Устава образовательной организации.</w:t>
      </w:r>
    </w:p>
    <w:p w14:paraId="429B586A"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14:paraId="5C9BB04D"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1.3. Обучение по индивидуальному учебному плану может быть организовано для учащихся:</w:t>
      </w:r>
    </w:p>
    <w:p w14:paraId="5BC752FC" w14:textId="3EC5D284" w:rsidR="00D23010" w:rsidRPr="00D23010" w:rsidRDefault="00D23010" w:rsidP="00D23010">
      <w:pPr>
        <w:pStyle w:val="a7"/>
        <w:numPr>
          <w:ilvl w:val="0"/>
          <w:numId w:val="1"/>
        </w:numPr>
        <w:spacing w:before="240" w:after="24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lastRenderedPageBreak/>
        <w:t xml:space="preserve">с устойчивой </w:t>
      </w:r>
      <w:proofErr w:type="spellStart"/>
      <w:r w:rsidRPr="00D23010">
        <w:rPr>
          <w:rFonts w:ascii="PTSerifRegular" w:eastAsia="Times New Roman" w:hAnsi="PTSerifRegular" w:cs="Times New Roman"/>
          <w:color w:val="000000"/>
          <w:lang w:eastAsia="ru-RU"/>
        </w:rPr>
        <w:t>дезадаптацией</w:t>
      </w:r>
      <w:proofErr w:type="spellEnd"/>
      <w:r w:rsidRPr="00D23010">
        <w:rPr>
          <w:rFonts w:ascii="PTSerifRegular" w:eastAsia="Times New Roman" w:hAnsi="PTSerifRegular" w:cs="Times New Roman"/>
          <w:color w:val="000000"/>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14:paraId="08C785A9" w14:textId="4F10372A" w:rsidR="00D23010" w:rsidRPr="00D23010" w:rsidRDefault="00D23010" w:rsidP="00D23010">
      <w:pPr>
        <w:pStyle w:val="a7"/>
        <w:numPr>
          <w:ilvl w:val="0"/>
          <w:numId w:val="1"/>
        </w:numPr>
        <w:spacing w:before="240" w:after="24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с высокой степенью успешности в освоении программ;</w:t>
      </w:r>
    </w:p>
    <w:p w14:paraId="695F5E63" w14:textId="0EE116CD" w:rsidR="00D23010" w:rsidRPr="00D23010" w:rsidRDefault="00D23010" w:rsidP="00D23010">
      <w:pPr>
        <w:pStyle w:val="a7"/>
        <w:numPr>
          <w:ilvl w:val="0"/>
          <w:numId w:val="1"/>
        </w:numPr>
        <w:spacing w:before="240" w:after="24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с ограниченными возможностями здоровья;</w:t>
      </w:r>
    </w:p>
    <w:p w14:paraId="0AB4EC70" w14:textId="552599A9" w:rsidR="00D23010" w:rsidRPr="00D23010" w:rsidRDefault="00D23010" w:rsidP="00D23010">
      <w:pPr>
        <w:pStyle w:val="a7"/>
        <w:numPr>
          <w:ilvl w:val="0"/>
          <w:numId w:val="1"/>
        </w:numPr>
        <w:spacing w:before="240" w:after="24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по иным основаниям.</w:t>
      </w:r>
    </w:p>
    <w:p w14:paraId="59DF2A73"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14:paraId="616C6C98"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14:paraId="178EF5DD"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14:paraId="627ACF50"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14:paraId="1C701A77"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14:paraId="13B3F803"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14:paraId="7A3E4814" w14:textId="45FB2C4C" w:rsidR="00D23010" w:rsidRPr="00D23010" w:rsidRDefault="007D459E"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2</w:t>
      </w:r>
      <w:r w:rsidR="00D23010" w:rsidRPr="00D23010">
        <w:rPr>
          <w:rFonts w:ascii="PTSansRegular" w:eastAsia="Times New Roman" w:hAnsi="PTSansRegular" w:cs="Times New Roman"/>
          <w:b/>
          <w:bCs/>
          <w:color w:val="000000"/>
          <w:sz w:val="28"/>
          <w:szCs w:val="28"/>
          <w:lang w:eastAsia="ru-RU"/>
        </w:rPr>
        <w:t>. Перевод на обучение по индивидуальному учебному плану</w:t>
      </w:r>
    </w:p>
    <w:p w14:paraId="426021EC"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14:paraId="7D0241E8"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14:paraId="5AA7660E" w14:textId="54E6073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lastRenderedPageBreak/>
        <w:t xml:space="preserve">2.3. Индивидуальный учебный план, за исключением индивидуального учебного плана, предусматривающего ускоренное обучение, может быть предоставлен </w:t>
      </w:r>
      <w:r>
        <w:rPr>
          <w:rFonts w:ascii="PTSerifRegular" w:eastAsia="Times New Roman" w:hAnsi="PTSerifRegular" w:cs="Times New Roman"/>
          <w:color w:val="000000"/>
          <w:lang w:eastAsia="ru-RU"/>
        </w:rPr>
        <w:t>с начала обучения</w:t>
      </w:r>
      <w:r w:rsidRPr="00D23010">
        <w:rPr>
          <w:rFonts w:ascii="PTSerifRegular" w:eastAsia="Times New Roman" w:hAnsi="PTSerifRegular" w:cs="Times New Roman"/>
          <w:color w:val="000000"/>
          <w:lang w:eastAsia="ru-RU"/>
        </w:rPr>
        <w:t>.</w:t>
      </w:r>
    </w:p>
    <w:p w14:paraId="6302FBD4"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14:paraId="0483DE91"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14:paraId="51FE1F64"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2.6. Индивидуальный учебный план разрабатывается в соответствии со спецификой и возможностями образовательной организации.</w:t>
      </w:r>
    </w:p>
    <w:p w14:paraId="1D071A72"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14:paraId="348E3618"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14:paraId="4EBE16C7"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14:paraId="6D7CA4E2"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14:paraId="61CE7513" w14:textId="77777777" w:rsidR="00D23010" w:rsidRPr="00D23010" w:rsidRDefault="00D23010" w:rsidP="00D23010">
      <w:pPr>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2.11. Заявления о переводе на обучение по индивидуальному учебному плану принимаются в течение учебного года до 15 мая </w:t>
      </w:r>
      <w:r w:rsidRPr="00D23010">
        <w:rPr>
          <w:rFonts w:ascii="inherit" w:eastAsia="Times New Roman" w:hAnsi="inherit" w:cs="Times New Roman"/>
          <w:i/>
          <w:iCs/>
          <w:color w:val="000000"/>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14:paraId="486E4739"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2.12. Обучение по индивидуальному учебному плану начинается, как правило, с начала учебного года.</w:t>
      </w:r>
    </w:p>
    <w:p w14:paraId="49AF3012"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lastRenderedPageBreak/>
        <w:t>2.13. Перевод на обучение по индивидуальному учебному плану оформляется приказом руководителя образовательной организации.</w:t>
      </w:r>
    </w:p>
    <w:p w14:paraId="60D3FEA0"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2.14. Индивидуальный учебный план утверждается решением педагогического совета образовательной организации.</w:t>
      </w:r>
    </w:p>
    <w:p w14:paraId="3FDC2308"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14:paraId="7B38BAC0"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14:paraId="4A615794"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14:paraId="13699E1D"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14:paraId="55E36DBD"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14:paraId="10F5D623"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14:paraId="4224B476" w14:textId="3BA8A72C" w:rsidR="00D23010" w:rsidRPr="00D23010" w:rsidRDefault="007D459E"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3.</w:t>
      </w:r>
      <w:r w:rsidR="00D23010" w:rsidRPr="00D23010">
        <w:rPr>
          <w:rFonts w:ascii="PTSansRegular" w:eastAsia="Times New Roman" w:hAnsi="PTSansRegular" w:cs="Times New Roman"/>
          <w:b/>
          <w:bCs/>
          <w:color w:val="000000"/>
          <w:sz w:val="28"/>
          <w:szCs w:val="28"/>
          <w:lang w:eastAsia="ru-RU"/>
        </w:rPr>
        <w:t xml:space="preserve"> Требования к индивидуальному учебному плану начального общего образования</w:t>
      </w:r>
    </w:p>
    <w:p w14:paraId="152BF21B"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14:paraId="51F3A41D"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3.1.1. учебные занятия для углубленного изучения английского языка;</w:t>
      </w:r>
    </w:p>
    <w:p w14:paraId="0AEBD01E"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lastRenderedPageBreak/>
        <w:t>3.1.2. учебные занятия, обеспечивающие различные интересы обучающихся, в том числе этнокультурные;</w:t>
      </w:r>
    </w:p>
    <w:p w14:paraId="139BD1BD" w14:textId="77777777" w:rsidR="00D23010" w:rsidRPr="00D23010" w:rsidRDefault="00D23010" w:rsidP="00D23010">
      <w:pPr>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3.1.3. иные учебные предметы</w:t>
      </w:r>
      <w:r w:rsidRPr="00D23010">
        <w:rPr>
          <w:rFonts w:ascii="inherit" w:eastAsia="Times New Roman" w:hAnsi="inherit" w:cs="Times New Roman"/>
          <w:i/>
          <w:iCs/>
          <w:color w:val="000000"/>
          <w:bdr w:val="none" w:sz="0" w:space="0" w:color="auto" w:frame="1"/>
          <w:lang w:eastAsia="ru-RU"/>
        </w:rPr>
        <w:t> (с учетом потребностей обучающегося и возможностей образовательной организации).</w:t>
      </w:r>
    </w:p>
    <w:p w14:paraId="5BC9F409"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14:paraId="6DA3D5D5"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14:paraId="414F410B"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14:paraId="187F15CB"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5E73DB92"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3.6. Количество учебных занятий за 4 учебных года не может составлять менее 2 904 часов и более 3 345 часов.</w:t>
      </w:r>
    </w:p>
    <w:p w14:paraId="1DBB4D2D"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14:paraId="358C88B9"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6B65DEB9" w14:textId="67E0D351" w:rsidR="00D23010" w:rsidRPr="00D23010" w:rsidRDefault="007D459E"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4</w:t>
      </w:r>
      <w:r w:rsidR="00D23010" w:rsidRPr="00D23010">
        <w:rPr>
          <w:rFonts w:ascii="PTSansRegular" w:eastAsia="Times New Roman" w:hAnsi="PTSansRegular" w:cs="Times New Roman"/>
          <w:b/>
          <w:bCs/>
          <w:color w:val="000000"/>
          <w:sz w:val="28"/>
          <w:szCs w:val="28"/>
          <w:lang w:eastAsia="ru-RU"/>
        </w:rPr>
        <w:t>. Требования к индивидуальному учебному плану основного общего образования</w:t>
      </w:r>
    </w:p>
    <w:p w14:paraId="3E1E3DEB"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14:paraId="293A2AA0"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4.1.1. учебные занятия для углубленного изучения английского языка;</w:t>
      </w:r>
    </w:p>
    <w:p w14:paraId="37821631"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lastRenderedPageBreak/>
        <w:t>4.1.2. увеличение учебных часов, отведённых на изучение отдельных предметов обязательной части;</w:t>
      </w:r>
    </w:p>
    <w:p w14:paraId="149A1604"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14:paraId="764B647A"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4.1.4. организацию внеурочной деятельности, ориентированную на обеспечение индивидуальных потребностей обучающихся;</w:t>
      </w:r>
    </w:p>
    <w:p w14:paraId="455A9208" w14:textId="77777777" w:rsidR="00D23010" w:rsidRPr="00D23010" w:rsidRDefault="00D23010" w:rsidP="00D23010">
      <w:pPr>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4.1.5. иные учебные предметы </w:t>
      </w:r>
      <w:r w:rsidRPr="00D23010">
        <w:rPr>
          <w:rFonts w:ascii="inherit" w:eastAsia="Times New Roman" w:hAnsi="inherit" w:cs="Times New Roman"/>
          <w:i/>
          <w:iCs/>
          <w:color w:val="000000"/>
          <w:bdr w:val="none" w:sz="0" w:space="0" w:color="auto" w:frame="1"/>
          <w:lang w:eastAsia="ru-RU"/>
        </w:rPr>
        <w:t>(с учетом потребностей обучающегося и возможностей образовательной организации).</w:t>
      </w:r>
    </w:p>
    <w:p w14:paraId="3EA12488"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14:paraId="47035743"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14:paraId="663787B8"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4.3.1. филология (русский язык, литература, иностранный язык);</w:t>
      </w:r>
    </w:p>
    <w:p w14:paraId="7B5E8AA3"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4.3.2. общественно-научные предметы (история, обществознание, география);</w:t>
      </w:r>
    </w:p>
    <w:p w14:paraId="74F98586"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4.3.3. математика и информатика (математика, алгебра, геометрия, информатика);</w:t>
      </w:r>
    </w:p>
    <w:p w14:paraId="23845EB1"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4.3.4. естественнонаучные предметы (физика, биология, химия);</w:t>
      </w:r>
    </w:p>
    <w:p w14:paraId="28316D44"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4.3.5. искусство (изобразительное искусство, музыка);</w:t>
      </w:r>
    </w:p>
    <w:p w14:paraId="0B398FB1"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4.3.6. технология (технология);</w:t>
      </w:r>
    </w:p>
    <w:p w14:paraId="3A4A1F71"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4.3.7. физическая культура и основы безопасности жизнедеятельности (физическая культура, основы безопасности жизнедеятельности).</w:t>
      </w:r>
    </w:p>
    <w:p w14:paraId="48A4F6FC"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4.4. Количество учебных занятий за 5 лет не может составлять менее 5 267 часов и более 6 020 часов.</w:t>
      </w:r>
    </w:p>
    <w:p w14:paraId="7BA3FF94" w14:textId="7777777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14:paraId="40F54FF8" w14:textId="6A8BB839" w:rsidR="00D23010" w:rsidRPr="00D23010" w:rsidRDefault="007D459E"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5</w:t>
      </w:r>
      <w:r w:rsidR="00D23010" w:rsidRPr="00D23010">
        <w:rPr>
          <w:rFonts w:ascii="PTSansRegular" w:eastAsia="Times New Roman" w:hAnsi="PTSansRegular" w:cs="Times New Roman"/>
          <w:b/>
          <w:bCs/>
          <w:color w:val="000000"/>
          <w:sz w:val="28"/>
          <w:szCs w:val="28"/>
          <w:lang w:eastAsia="ru-RU"/>
        </w:rPr>
        <w:t>. Необходимые условия для реализации учебного плана</w:t>
      </w:r>
    </w:p>
    <w:p w14:paraId="1E09A6E7" w14:textId="348CC65C"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5.</w:t>
      </w:r>
      <w:r w:rsidRPr="00D23010">
        <w:rPr>
          <w:rFonts w:ascii="PTSerifRegular" w:eastAsia="Times New Roman" w:hAnsi="PTSerifRegular" w:cs="Times New Roman"/>
          <w:color w:val="000000"/>
          <w:lang w:eastAsia="ru-RU"/>
        </w:rPr>
        <w:t>1. Для составления индивидуального учебного плана следует:</w:t>
      </w:r>
    </w:p>
    <w:p w14:paraId="73549C2B" w14:textId="5BC7B8E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lastRenderedPageBreak/>
        <w:t>5.</w:t>
      </w:r>
      <w:r w:rsidRPr="00D23010">
        <w:rPr>
          <w:rFonts w:ascii="PTSerifRegular" w:eastAsia="Times New Roman" w:hAnsi="PTSerifRegular" w:cs="Times New Roman"/>
          <w:color w:val="000000"/>
          <w:lang w:eastAsia="ru-RU"/>
        </w:rPr>
        <w:t>1.1. включить в учебный план обязательные учебные предметы на базовом уровне (инвариантная часть федерального компонента);</w:t>
      </w:r>
    </w:p>
    <w:p w14:paraId="0FF81CED" w14:textId="50EAA076"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5</w:t>
      </w:r>
      <w:r w:rsidRPr="00D23010">
        <w:rPr>
          <w:rFonts w:ascii="PTSerifRegular" w:eastAsia="Times New Roman" w:hAnsi="PTSerifRegular" w:cs="Times New Roman"/>
          <w:color w:val="000000"/>
          <w:lang w:eastAsia="ru-RU"/>
        </w:rPr>
        <w:t>.1.2. в учебный план также могут быть включены другие учебные предметы на базовом уровне (из вариативной части федерального компонента);</w:t>
      </w:r>
    </w:p>
    <w:p w14:paraId="3C7A7AF4" w14:textId="1C2ECBCB"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5</w:t>
      </w:r>
      <w:r w:rsidRPr="00D23010">
        <w:rPr>
          <w:rFonts w:ascii="PTSerifRegular" w:eastAsia="Times New Roman" w:hAnsi="PTSerifRegular" w:cs="Times New Roman"/>
          <w:color w:val="000000"/>
          <w:lang w:eastAsia="ru-RU"/>
        </w:rPr>
        <w:t>.1.3. включить в учебный план региональный компонент;</w:t>
      </w:r>
    </w:p>
    <w:p w14:paraId="41CBA7BA" w14:textId="035A7259"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5</w:t>
      </w:r>
      <w:r w:rsidRPr="00D23010">
        <w:rPr>
          <w:rFonts w:ascii="PTSerifRegular" w:eastAsia="Times New Roman" w:hAnsi="PTSerifRegular" w:cs="Times New Roman"/>
          <w:color w:val="000000"/>
          <w:lang w:eastAsia="ru-RU"/>
        </w:rPr>
        <w:t>.1.4. составление учебного плана завершается формированием компонента образовательной организации (в объеме не менее 280 часов за два учебных года).</w:t>
      </w:r>
    </w:p>
    <w:p w14:paraId="3CEE502E" w14:textId="453BF3DB"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5</w:t>
      </w:r>
      <w:r w:rsidRPr="00D23010">
        <w:rPr>
          <w:rFonts w:ascii="PTSerifRegular" w:eastAsia="Times New Roman" w:hAnsi="PTSerifRegular" w:cs="Times New Roman"/>
          <w:color w:val="000000"/>
          <w:lang w:eastAsia="ru-RU"/>
        </w:rPr>
        <w:t>.2.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14:paraId="1D86C4BD" w14:textId="6042B975" w:rsidR="00D23010" w:rsidRPr="00D23010" w:rsidRDefault="00D23010"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6</w:t>
      </w:r>
      <w:r w:rsidRPr="00D23010">
        <w:rPr>
          <w:rFonts w:ascii="PTSansRegular" w:eastAsia="Times New Roman" w:hAnsi="PTSansRegular" w:cs="Times New Roman"/>
          <w:b/>
          <w:bCs/>
          <w:color w:val="000000"/>
          <w:sz w:val="28"/>
          <w:szCs w:val="28"/>
          <w:lang w:eastAsia="ru-RU"/>
        </w:rPr>
        <w:t>. Сроки работы по индивидуальному учебному плану</w:t>
      </w:r>
    </w:p>
    <w:p w14:paraId="563639D6" w14:textId="2EFDF42D"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6</w:t>
      </w:r>
      <w:r w:rsidRPr="00D23010">
        <w:rPr>
          <w:rFonts w:ascii="PTSerifRegular" w:eastAsia="Times New Roman" w:hAnsi="PTSerifRegular" w:cs="Times New Roman"/>
          <w:color w:val="000000"/>
          <w:lang w:eastAsia="ru-RU"/>
        </w:rPr>
        <w:t>.1.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14:paraId="7955A2E7" w14:textId="582BBFAC"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6</w:t>
      </w:r>
      <w:r w:rsidRPr="00D23010">
        <w:rPr>
          <w:rFonts w:ascii="PTSerifRegular" w:eastAsia="Times New Roman" w:hAnsi="PTSerifRegular" w:cs="Times New Roman"/>
          <w:color w:val="000000"/>
          <w:lang w:eastAsia="ru-RU"/>
        </w:rPr>
        <w:t>.2.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14:paraId="655761CA" w14:textId="3AD5DD7B"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6</w:t>
      </w:r>
      <w:r w:rsidRPr="00D23010">
        <w:rPr>
          <w:rFonts w:ascii="PTSerifRegular" w:eastAsia="Times New Roman" w:hAnsi="PTSerifRegular" w:cs="Times New Roman"/>
          <w:color w:val="000000"/>
          <w:lang w:eastAsia="ru-RU"/>
        </w:rPr>
        <w:t>.3.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14:paraId="644F758C" w14:textId="29917EBA"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6.</w:t>
      </w:r>
      <w:r w:rsidRPr="00D23010">
        <w:rPr>
          <w:rFonts w:ascii="PTSerifRegular" w:eastAsia="Times New Roman" w:hAnsi="PTSerifRegular" w:cs="Times New Roman"/>
          <w:color w:val="000000"/>
          <w:lang w:eastAsia="ru-RU"/>
        </w:rPr>
        <w:t>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14:paraId="575D5CAA" w14:textId="55B0F2A7" w:rsidR="00D23010" w:rsidRPr="00D23010" w:rsidRDefault="00D23010"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7</w:t>
      </w:r>
      <w:r w:rsidRPr="00D23010">
        <w:rPr>
          <w:rFonts w:ascii="PTSansRegular" w:eastAsia="Times New Roman" w:hAnsi="PTSansRegular" w:cs="Times New Roman"/>
          <w:b/>
          <w:bCs/>
          <w:color w:val="000000"/>
          <w:sz w:val="28"/>
          <w:szCs w:val="28"/>
          <w:lang w:eastAsia="ru-RU"/>
        </w:rPr>
        <w:t>. Контроль исполнения индивидуального учебного плана</w:t>
      </w:r>
    </w:p>
    <w:p w14:paraId="33B8D9AC" w14:textId="0F111688"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7</w:t>
      </w:r>
      <w:r w:rsidRPr="00D23010">
        <w:rPr>
          <w:rFonts w:ascii="PTSerifRegular" w:eastAsia="Times New Roman" w:hAnsi="PTSerifRegular" w:cs="Times New Roman"/>
          <w:color w:val="000000"/>
          <w:lang w:eastAsia="ru-RU"/>
        </w:rPr>
        <w:t>.1.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14:paraId="5583753F" w14:textId="3CB3528B"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7</w:t>
      </w:r>
      <w:r w:rsidRPr="00D23010">
        <w:rPr>
          <w:rFonts w:ascii="PTSerifRegular" w:eastAsia="Times New Roman" w:hAnsi="PTSerifRegular" w:cs="Times New Roman"/>
          <w:color w:val="000000"/>
          <w:lang w:eastAsia="ru-RU"/>
        </w:rPr>
        <w:t xml:space="preserve">.2. Текущий контроль успеваемости и промежуточная аттестация обучающихся, переведенных на обучение по индивидуальному учебному плану, </w:t>
      </w:r>
      <w:r w:rsidRPr="00D23010">
        <w:rPr>
          <w:rFonts w:ascii="PTSerifRegular" w:eastAsia="Times New Roman" w:hAnsi="PTSerifRegular" w:cs="Times New Roman"/>
          <w:color w:val="000000"/>
          <w:lang w:eastAsia="ru-RU"/>
        </w:rPr>
        <w:lastRenderedPageBreak/>
        <w:t>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14:paraId="2F35E2F4" w14:textId="6D4E3102" w:rsidR="00D23010" w:rsidRPr="00D23010" w:rsidRDefault="00D23010"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8</w:t>
      </w:r>
      <w:r w:rsidRPr="00D23010">
        <w:rPr>
          <w:rFonts w:ascii="PTSansRegular" w:eastAsia="Times New Roman" w:hAnsi="PTSansRegular" w:cs="Times New Roman"/>
          <w:b/>
          <w:bCs/>
          <w:color w:val="000000"/>
          <w:sz w:val="28"/>
          <w:szCs w:val="28"/>
          <w:lang w:eastAsia="ru-RU"/>
        </w:rPr>
        <w:t xml:space="preserve">. </w:t>
      </w:r>
      <w:r>
        <w:rPr>
          <w:rFonts w:ascii="PTSansRegular" w:eastAsia="Times New Roman" w:hAnsi="PTSansRegular" w:cs="Times New Roman"/>
          <w:b/>
          <w:bCs/>
          <w:color w:val="000000"/>
          <w:sz w:val="28"/>
          <w:szCs w:val="28"/>
          <w:lang w:eastAsia="ru-RU"/>
        </w:rPr>
        <w:t>И</w:t>
      </w:r>
      <w:r w:rsidRPr="00D23010">
        <w:rPr>
          <w:rFonts w:ascii="PTSansRegular" w:eastAsia="Times New Roman" w:hAnsi="PTSansRegular" w:cs="Times New Roman"/>
          <w:b/>
          <w:bCs/>
          <w:color w:val="000000"/>
          <w:sz w:val="28"/>
          <w:szCs w:val="28"/>
          <w:lang w:eastAsia="ru-RU"/>
        </w:rPr>
        <w:t>тоговая аттестация обучающихся</w:t>
      </w:r>
    </w:p>
    <w:p w14:paraId="41508827" w14:textId="6665D1E8"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8</w:t>
      </w:r>
      <w:r w:rsidRPr="00D23010">
        <w:rPr>
          <w:rFonts w:ascii="PTSerifRegular" w:eastAsia="Times New Roman" w:hAnsi="PTSerifRegular" w:cs="Times New Roman"/>
          <w:color w:val="000000"/>
          <w:lang w:eastAsia="ru-RU"/>
        </w:rPr>
        <w:t>.1. </w:t>
      </w:r>
      <w:r>
        <w:rPr>
          <w:rFonts w:ascii="PTSerifRegular" w:eastAsia="Times New Roman" w:hAnsi="PTSerifRegular" w:cs="Times New Roman"/>
          <w:color w:val="000000"/>
          <w:lang w:eastAsia="ru-RU"/>
        </w:rPr>
        <w:t>И</w:t>
      </w:r>
      <w:r w:rsidRPr="00D23010">
        <w:rPr>
          <w:rFonts w:ascii="PTSerifRegular" w:eastAsia="Times New Roman" w:hAnsi="PTSerifRegular" w:cs="Times New Roman"/>
          <w:color w:val="000000"/>
          <w:lang w:eastAsia="ru-RU"/>
        </w:rPr>
        <w:t>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14:paraId="49840E05" w14:textId="76B80BA3"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8</w:t>
      </w:r>
      <w:r w:rsidRPr="00D23010">
        <w:rPr>
          <w:rFonts w:ascii="PTSerifRegular" w:eastAsia="Times New Roman" w:hAnsi="PTSerifRegular" w:cs="Times New Roman"/>
          <w:color w:val="000000"/>
          <w:lang w:eastAsia="ru-RU"/>
        </w:rPr>
        <w:t xml:space="preserve">.2. К </w:t>
      </w:r>
      <w:r>
        <w:rPr>
          <w:rFonts w:ascii="PTSerifRegular" w:eastAsia="Times New Roman" w:hAnsi="PTSerifRegular" w:cs="Times New Roman"/>
          <w:color w:val="000000"/>
          <w:lang w:eastAsia="ru-RU"/>
        </w:rPr>
        <w:t>и</w:t>
      </w:r>
      <w:r w:rsidRPr="00D23010">
        <w:rPr>
          <w:rFonts w:ascii="PTSerifRegular" w:eastAsia="Times New Roman" w:hAnsi="PTSerifRegular" w:cs="Times New Roman"/>
          <w:color w:val="000000"/>
          <w:lang w:eastAsia="ru-RU"/>
        </w:rPr>
        <w:t>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6A1AA517" w14:textId="52AB295F" w:rsidR="00D23010" w:rsidRPr="00D23010" w:rsidRDefault="00D23010"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9</w:t>
      </w:r>
      <w:r w:rsidRPr="00D23010">
        <w:rPr>
          <w:rFonts w:ascii="PTSansRegular" w:eastAsia="Times New Roman" w:hAnsi="PTSansRegular" w:cs="Times New Roman"/>
          <w:b/>
          <w:bCs/>
          <w:color w:val="000000"/>
          <w:sz w:val="28"/>
          <w:szCs w:val="28"/>
          <w:lang w:eastAsia="ru-RU"/>
        </w:rPr>
        <w:t>. Финансовое обеспечение и материально-техническое оснащение</w:t>
      </w:r>
    </w:p>
    <w:p w14:paraId="1B3C43F1" w14:textId="4C862821"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9</w:t>
      </w:r>
      <w:r w:rsidRPr="00D23010">
        <w:rPr>
          <w:rFonts w:ascii="PTSerifRegular" w:eastAsia="Times New Roman" w:hAnsi="PTSerifRegular" w:cs="Times New Roman"/>
          <w:color w:val="000000"/>
          <w:lang w:eastAsia="ru-RU"/>
        </w:rPr>
        <w:t xml:space="preserve">.1.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w:t>
      </w:r>
      <w:r>
        <w:rPr>
          <w:rFonts w:ascii="PTSerifRegular" w:eastAsia="Times New Roman" w:hAnsi="PTSerifRegular" w:cs="Times New Roman"/>
          <w:color w:val="000000"/>
          <w:lang w:eastAsia="ru-RU"/>
        </w:rPr>
        <w:t>договора на обучение</w:t>
      </w:r>
    </w:p>
    <w:p w14:paraId="72072D32" w14:textId="5EB3F3C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Pr>
          <w:rFonts w:ascii="PTSerifRegular" w:eastAsia="Times New Roman" w:hAnsi="PTSerifRegular" w:cs="Times New Roman"/>
          <w:color w:val="000000"/>
          <w:lang w:eastAsia="ru-RU"/>
        </w:rPr>
        <w:t>9</w:t>
      </w:r>
      <w:r w:rsidRPr="00D23010">
        <w:rPr>
          <w:rFonts w:ascii="PTSerifRegular" w:eastAsia="Times New Roman" w:hAnsi="PTSerifRegular" w:cs="Times New Roman"/>
          <w:color w:val="000000"/>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14:paraId="185DBD4B" w14:textId="29644DEF" w:rsidR="00D23010" w:rsidRPr="00D23010" w:rsidRDefault="007D459E" w:rsidP="00D23010">
      <w:pPr>
        <w:spacing w:before="375" w:after="225"/>
        <w:ind w:firstLine="300"/>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10</w:t>
      </w:r>
      <w:r w:rsidR="00D23010" w:rsidRPr="00D23010">
        <w:rPr>
          <w:rFonts w:ascii="PTSansRegular" w:eastAsia="Times New Roman" w:hAnsi="PTSansRegular" w:cs="Times New Roman"/>
          <w:b/>
          <w:bCs/>
          <w:color w:val="000000"/>
          <w:sz w:val="28"/>
          <w:szCs w:val="28"/>
          <w:lang w:eastAsia="ru-RU"/>
        </w:rPr>
        <w:t>. Порядок управления</w:t>
      </w:r>
    </w:p>
    <w:p w14:paraId="5F33AFE6" w14:textId="08368ECE"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.1. В компетенцию администрации образовательной организации входит:</w:t>
      </w:r>
    </w:p>
    <w:p w14:paraId="5CEFF999" w14:textId="1FB9DA6A"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 xml:space="preserve">.1.1. разработка положения об организации обучения по </w:t>
      </w:r>
      <w:proofErr w:type="gramStart"/>
      <w:r w:rsidRPr="00D23010">
        <w:rPr>
          <w:rFonts w:ascii="PTSerifRegular" w:eastAsia="Times New Roman" w:hAnsi="PTSerifRegular" w:cs="Times New Roman"/>
          <w:color w:val="000000"/>
          <w:lang w:eastAsia="ru-RU"/>
        </w:rPr>
        <w:t>индивидуальному  учебному</w:t>
      </w:r>
      <w:proofErr w:type="gramEnd"/>
      <w:r w:rsidRPr="00D23010">
        <w:rPr>
          <w:rFonts w:ascii="PTSerifRegular" w:eastAsia="Times New Roman" w:hAnsi="PTSerifRegular" w:cs="Times New Roman"/>
          <w:color w:val="000000"/>
          <w:lang w:eastAsia="ru-RU"/>
        </w:rPr>
        <w:t xml:space="preserve"> плану;</w:t>
      </w:r>
    </w:p>
    <w:p w14:paraId="7D4743C3" w14:textId="03812BA9"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 xml:space="preserve">.1.2. предоставление в недельный срок в </w:t>
      </w:r>
      <w:r>
        <w:rPr>
          <w:rFonts w:ascii="PTSerifRegular" w:eastAsia="Times New Roman" w:hAnsi="PTSerifRegular" w:cs="Times New Roman"/>
          <w:color w:val="000000"/>
          <w:lang w:eastAsia="ru-RU"/>
        </w:rPr>
        <w:t xml:space="preserve">учебный отдел </w:t>
      </w:r>
      <w:r w:rsidRPr="00D23010">
        <w:rPr>
          <w:rFonts w:ascii="PTSerifRegular" w:eastAsia="Times New Roman" w:hAnsi="PTSerifRegular" w:cs="Times New Roman"/>
          <w:color w:val="000000"/>
          <w:lang w:eastAsia="ru-RU"/>
        </w:rPr>
        <w:t>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14:paraId="31FF803C" w14:textId="4EA2EDB9"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 xml:space="preserve">.1.3. обеспечение своевременного подбора </w:t>
      </w:r>
      <w:r>
        <w:rPr>
          <w:rFonts w:ascii="PTSerifRegular" w:eastAsia="Times New Roman" w:hAnsi="PTSerifRegular" w:cs="Times New Roman"/>
          <w:color w:val="000000"/>
          <w:lang w:eastAsia="ru-RU"/>
        </w:rPr>
        <w:t>преподавателей</w:t>
      </w:r>
      <w:r w:rsidRPr="00D23010">
        <w:rPr>
          <w:rFonts w:ascii="PTSerifRegular" w:eastAsia="Times New Roman" w:hAnsi="PTSerifRegular" w:cs="Times New Roman"/>
          <w:color w:val="000000"/>
          <w:lang w:eastAsia="ru-RU"/>
        </w:rPr>
        <w:t>, проведение экспертизы учебных программ и контроль их выполнения;</w:t>
      </w:r>
    </w:p>
    <w:p w14:paraId="31E742F5" w14:textId="131150E9"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 xml:space="preserve">.1.4. контроль своевременного проведения занятий, консультаций, </w:t>
      </w:r>
      <w:proofErr w:type="gramStart"/>
      <w:r w:rsidRPr="00D23010">
        <w:rPr>
          <w:rFonts w:ascii="PTSerifRegular" w:eastAsia="Times New Roman" w:hAnsi="PTSerifRegular" w:cs="Times New Roman"/>
          <w:color w:val="000000"/>
          <w:lang w:eastAsia="ru-RU"/>
        </w:rPr>
        <w:t>посещения  занятий</w:t>
      </w:r>
      <w:proofErr w:type="gramEnd"/>
      <w:r w:rsidRPr="00D23010">
        <w:rPr>
          <w:rFonts w:ascii="PTSerifRegular" w:eastAsia="Times New Roman" w:hAnsi="PTSerifRegular" w:cs="Times New Roman"/>
          <w:color w:val="000000"/>
          <w:lang w:eastAsia="ru-RU"/>
        </w:rPr>
        <w:t xml:space="preserve"> учащимися, ведения журнала учета обучения по индивидуальному учебному плану.</w:t>
      </w:r>
    </w:p>
    <w:p w14:paraId="10007D95" w14:textId="7D79ACEE"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.2. При организации обучения по индивидуальному учебному плану образовательная организация имеет следующие документы:</w:t>
      </w:r>
    </w:p>
    <w:p w14:paraId="7DDE8907" w14:textId="7150DCF0"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lastRenderedPageBreak/>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 xml:space="preserve">.2.1. </w:t>
      </w:r>
      <w:proofErr w:type="gramStart"/>
      <w:r w:rsidRPr="00D23010">
        <w:rPr>
          <w:rFonts w:ascii="PTSerifRegular" w:eastAsia="Times New Roman" w:hAnsi="PTSerifRegular" w:cs="Times New Roman"/>
          <w:color w:val="000000"/>
          <w:lang w:eastAsia="ru-RU"/>
        </w:rPr>
        <w:t xml:space="preserve">заявление </w:t>
      </w:r>
      <w:r>
        <w:rPr>
          <w:rFonts w:ascii="PTSerifRegular" w:eastAsia="Times New Roman" w:hAnsi="PTSerifRegular" w:cs="Times New Roman"/>
          <w:color w:val="000000"/>
          <w:lang w:eastAsia="ru-RU"/>
        </w:rPr>
        <w:t xml:space="preserve"> обучающегося</w:t>
      </w:r>
      <w:proofErr w:type="gramEnd"/>
      <w:r>
        <w:rPr>
          <w:rFonts w:ascii="PTSerifRegular" w:eastAsia="Times New Roman" w:hAnsi="PTSerifRegular" w:cs="Times New Roman"/>
          <w:color w:val="000000"/>
          <w:lang w:eastAsia="ru-RU"/>
        </w:rPr>
        <w:t xml:space="preserve"> или </w:t>
      </w:r>
      <w:r w:rsidRPr="00D23010">
        <w:rPr>
          <w:rFonts w:ascii="PTSerifRegular" w:eastAsia="Times New Roman" w:hAnsi="PTSerifRegular" w:cs="Times New Roman"/>
          <w:color w:val="000000"/>
          <w:lang w:eastAsia="ru-RU"/>
        </w:rPr>
        <w:t>родителей (законных представителей) обучающихся;</w:t>
      </w:r>
    </w:p>
    <w:p w14:paraId="5D3BD1D2" w14:textId="10303CCD"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.2.2. решение педагогического совета образовательной организации;</w:t>
      </w:r>
    </w:p>
    <w:p w14:paraId="5A6DA8BA" w14:textId="23DCC515"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.2.4. приказ руководителя образовательной организации;</w:t>
      </w:r>
    </w:p>
    <w:p w14:paraId="3BEEDC89" w14:textId="669F6002"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14:paraId="558F3C00" w14:textId="452739F1"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0</w:t>
      </w:r>
      <w:r w:rsidRPr="00D23010">
        <w:rPr>
          <w:rFonts w:ascii="PTSerifRegular" w:eastAsia="Times New Roman" w:hAnsi="PTSerifRegular" w:cs="Times New Roman"/>
          <w:color w:val="000000"/>
          <w:lang w:eastAsia="ru-RU"/>
        </w:rPr>
        <w:t xml:space="preserve">.2.6. журнал учета обучения по </w:t>
      </w:r>
      <w:proofErr w:type="gramStart"/>
      <w:r w:rsidRPr="00D23010">
        <w:rPr>
          <w:rFonts w:ascii="PTSerifRegular" w:eastAsia="Times New Roman" w:hAnsi="PTSerifRegular" w:cs="Times New Roman"/>
          <w:color w:val="000000"/>
          <w:lang w:eastAsia="ru-RU"/>
        </w:rPr>
        <w:t>индивидуальному  учебному</w:t>
      </w:r>
      <w:proofErr w:type="gramEnd"/>
      <w:r w:rsidRPr="00D23010">
        <w:rPr>
          <w:rFonts w:ascii="PTSerifRegular" w:eastAsia="Times New Roman" w:hAnsi="PTSerifRegular" w:cs="Times New Roman"/>
          <w:color w:val="000000"/>
          <w:lang w:eastAsia="ru-RU"/>
        </w:rPr>
        <w:t xml:space="preserve"> плану.</w:t>
      </w:r>
    </w:p>
    <w:p w14:paraId="72FDA9BC" w14:textId="1CD74954" w:rsidR="00D23010" w:rsidRPr="00D23010" w:rsidRDefault="00D23010" w:rsidP="00D23010">
      <w:pPr>
        <w:spacing w:before="375" w:after="225"/>
        <w:textAlignment w:val="baseline"/>
        <w:outlineLvl w:val="4"/>
        <w:rPr>
          <w:rFonts w:ascii="PTSansRegular" w:eastAsia="Times New Roman" w:hAnsi="PTSansRegular" w:cs="Times New Roman"/>
          <w:b/>
          <w:bCs/>
          <w:color w:val="000000"/>
          <w:sz w:val="28"/>
          <w:szCs w:val="28"/>
          <w:lang w:eastAsia="ru-RU"/>
        </w:rPr>
      </w:pPr>
      <w:r>
        <w:rPr>
          <w:rFonts w:ascii="PTSansRegular" w:eastAsia="Times New Roman" w:hAnsi="PTSansRegular" w:cs="Times New Roman"/>
          <w:b/>
          <w:bCs/>
          <w:color w:val="000000"/>
          <w:sz w:val="28"/>
          <w:szCs w:val="28"/>
          <w:lang w:eastAsia="ru-RU"/>
        </w:rPr>
        <w:t>11</w:t>
      </w:r>
      <w:r w:rsidRPr="00D23010">
        <w:rPr>
          <w:rFonts w:ascii="PTSansRegular" w:eastAsia="Times New Roman" w:hAnsi="PTSansRegular" w:cs="Times New Roman"/>
          <w:b/>
          <w:bCs/>
          <w:color w:val="000000"/>
          <w:sz w:val="28"/>
          <w:szCs w:val="28"/>
          <w:lang w:eastAsia="ru-RU"/>
        </w:rPr>
        <w:t>. Порядок принятия и срок действия Положения</w:t>
      </w:r>
    </w:p>
    <w:p w14:paraId="0865740E" w14:textId="42CC44EF"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1</w:t>
      </w:r>
      <w:r w:rsidRPr="00D23010">
        <w:rPr>
          <w:rFonts w:ascii="PTSerifRegular" w:eastAsia="Times New Roman" w:hAnsi="PTSerifRegular" w:cs="Times New Roman"/>
          <w:color w:val="000000"/>
          <w:lang w:eastAsia="ru-RU"/>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14:paraId="37220026" w14:textId="32C7C45E"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1</w:t>
      </w:r>
      <w:r w:rsidRPr="00D23010">
        <w:rPr>
          <w:rFonts w:ascii="PTSerifRegular" w:eastAsia="Times New Roman" w:hAnsi="PTSerifRegular" w:cs="Times New Roman"/>
          <w:color w:val="000000"/>
          <w:lang w:eastAsia="ru-RU"/>
        </w:rPr>
        <w:t>.2. Настоящее Положение принимается на неопределенный срок и вступает в силу с момента его утверждения.</w:t>
      </w:r>
    </w:p>
    <w:p w14:paraId="2E6C7B16" w14:textId="0ACE8967"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Pr>
          <w:rFonts w:ascii="PTSerifRegular" w:eastAsia="Times New Roman" w:hAnsi="PTSerifRegular" w:cs="Times New Roman"/>
          <w:color w:val="000000"/>
          <w:lang w:eastAsia="ru-RU"/>
        </w:rPr>
        <w:t>1</w:t>
      </w:r>
      <w:r w:rsidRPr="00D23010">
        <w:rPr>
          <w:rFonts w:ascii="PTSerifRegular" w:eastAsia="Times New Roman" w:hAnsi="PTSerifRegular" w:cs="Times New Roman"/>
          <w:color w:val="000000"/>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14:paraId="12BAC733" w14:textId="591029B3" w:rsidR="00D23010" w:rsidRPr="00D23010" w:rsidRDefault="00D23010" w:rsidP="00D23010">
      <w:pPr>
        <w:spacing w:before="240" w:after="240"/>
        <w:ind w:firstLine="480"/>
        <w:jc w:val="both"/>
        <w:textAlignment w:val="baseline"/>
        <w:rPr>
          <w:rFonts w:ascii="PTSerifRegular" w:eastAsia="Times New Roman" w:hAnsi="PTSerifRegular" w:cs="Times New Roman"/>
          <w:color w:val="000000"/>
          <w:lang w:eastAsia="ru-RU"/>
        </w:rPr>
      </w:pPr>
      <w:r w:rsidRPr="00D23010">
        <w:rPr>
          <w:rFonts w:ascii="PTSerifRegular" w:eastAsia="Times New Roman" w:hAnsi="PTSerifRegular" w:cs="Times New Roman"/>
          <w:color w:val="000000"/>
          <w:lang w:eastAsia="ru-RU"/>
        </w:rPr>
        <w:t>1</w:t>
      </w:r>
      <w:r w:rsidR="007D459E">
        <w:rPr>
          <w:rFonts w:ascii="PTSerifRegular" w:eastAsia="Times New Roman" w:hAnsi="PTSerifRegular" w:cs="Times New Roman"/>
          <w:color w:val="000000"/>
          <w:lang w:eastAsia="ru-RU"/>
        </w:rPr>
        <w:t>1</w:t>
      </w:r>
      <w:r w:rsidRPr="00D23010">
        <w:rPr>
          <w:rFonts w:ascii="PTSerifRegular" w:eastAsia="Times New Roman" w:hAnsi="PTSerifRegular" w:cs="Times New Roman"/>
          <w:color w:val="000000"/>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14:paraId="234AB58A" w14:textId="77777777" w:rsidR="00D638C2" w:rsidRDefault="00D638C2"/>
    <w:sectPr w:rsidR="00D63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libri">
    <w:altName w:val="Arial"/>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PTSansRegular">
    <w:panose1 w:val="020B0503020203020204"/>
    <w:charset w:val="00"/>
    <w:family w:val="swiss"/>
    <w:pitch w:val="variable"/>
    <w:sig w:usb0="A00002EF" w:usb1="5000204B" w:usb2="00000000" w:usb3="00000000" w:csb0="00000097" w:csb1="00000000"/>
  </w:font>
  <w:font w:name="PTSerifRegular">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46A00"/>
    <w:multiLevelType w:val="hybridMultilevel"/>
    <w:tmpl w:val="BF580CD0"/>
    <w:lvl w:ilvl="0" w:tplc="69D6C0B8">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10"/>
    <w:rsid w:val="007D459E"/>
    <w:rsid w:val="00D23010"/>
    <w:rsid w:val="00D6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F2B2CB"/>
  <w15:chartTrackingRefBased/>
  <w15:docId w15:val="{A7851861-D2F7-E845-9CEB-DD3FD206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2301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23010"/>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01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23010"/>
    <w:rPr>
      <w:rFonts w:ascii="Times New Roman" w:eastAsia="Times New Roman" w:hAnsi="Times New Roman" w:cs="Times New Roman"/>
      <w:b/>
      <w:bCs/>
      <w:sz w:val="20"/>
      <w:szCs w:val="20"/>
      <w:lang w:eastAsia="ru-RU"/>
    </w:rPr>
  </w:style>
  <w:style w:type="character" w:styleId="a3">
    <w:name w:val="Strong"/>
    <w:basedOn w:val="a0"/>
    <w:uiPriority w:val="22"/>
    <w:qFormat/>
    <w:rsid w:val="00D23010"/>
    <w:rPr>
      <w:b/>
      <w:bCs/>
    </w:rPr>
  </w:style>
  <w:style w:type="paragraph" w:customStyle="1" w:styleId="normacttext">
    <w:name w:val="norm_act_text"/>
    <w:basedOn w:val="a"/>
    <w:rsid w:val="00D23010"/>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23010"/>
  </w:style>
  <w:style w:type="character" w:styleId="a4">
    <w:name w:val="Emphasis"/>
    <w:basedOn w:val="a0"/>
    <w:uiPriority w:val="20"/>
    <w:qFormat/>
    <w:rsid w:val="00D23010"/>
    <w:rPr>
      <w:i/>
      <w:iCs/>
    </w:rPr>
  </w:style>
  <w:style w:type="character" w:styleId="a5">
    <w:name w:val="Hyperlink"/>
    <w:basedOn w:val="a0"/>
    <w:uiPriority w:val="99"/>
    <w:semiHidden/>
    <w:unhideWhenUsed/>
    <w:rsid w:val="00D23010"/>
    <w:rPr>
      <w:color w:val="0000FF"/>
      <w:u w:val="single"/>
    </w:rPr>
  </w:style>
  <w:style w:type="paragraph" w:styleId="a6">
    <w:name w:val="Normal (Web)"/>
    <w:basedOn w:val="a"/>
    <w:uiPriority w:val="99"/>
    <w:semiHidden/>
    <w:unhideWhenUsed/>
    <w:rsid w:val="00D23010"/>
    <w:pPr>
      <w:spacing w:before="100" w:beforeAutospacing="1" w:after="100" w:afterAutospacing="1"/>
    </w:pPr>
    <w:rPr>
      <w:rFonts w:ascii="Times New Roman" w:eastAsia="Times New Roman" w:hAnsi="Times New Roman" w:cs="Times New Roman"/>
      <w:lang w:eastAsia="ru-RU"/>
    </w:rPr>
  </w:style>
  <w:style w:type="paragraph" w:styleId="a7">
    <w:name w:val="List Paragraph"/>
    <w:basedOn w:val="a"/>
    <w:uiPriority w:val="34"/>
    <w:qFormat/>
    <w:rsid w:val="00D23010"/>
    <w:pPr>
      <w:ind w:left="720"/>
      <w:contextualSpacing/>
    </w:pPr>
  </w:style>
  <w:style w:type="paragraph" w:styleId="a8">
    <w:name w:val="No Spacing"/>
    <w:uiPriority w:val="1"/>
    <w:qFormat/>
    <w:rsid w:val="007D459E"/>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63096">
      <w:bodyDiv w:val="1"/>
      <w:marLeft w:val="0"/>
      <w:marRight w:val="0"/>
      <w:marTop w:val="0"/>
      <w:marBottom w:val="0"/>
      <w:divBdr>
        <w:top w:val="none" w:sz="0" w:space="0" w:color="auto"/>
        <w:left w:val="none" w:sz="0" w:space="0" w:color="auto"/>
        <w:bottom w:val="none" w:sz="0" w:space="0" w:color="auto"/>
        <w:right w:val="none" w:sz="0" w:space="0" w:color="auto"/>
      </w:divBdr>
      <w:divsChild>
        <w:div w:id="1633092652">
          <w:marLeft w:val="0"/>
          <w:marRight w:val="0"/>
          <w:marTop w:val="0"/>
          <w:marBottom w:val="120"/>
          <w:divBdr>
            <w:top w:val="none" w:sz="0" w:space="0" w:color="auto"/>
            <w:left w:val="none" w:sz="0" w:space="0" w:color="auto"/>
            <w:bottom w:val="none" w:sz="0" w:space="0" w:color="auto"/>
            <w:right w:val="none" w:sz="0" w:space="0" w:color="auto"/>
          </w:divBdr>
          <w:divsChild>
            <w:div w:id="1568492739">
              <w:marLeft w:val="0"/>
              <w:marRight w:val="0"/>
              <w:marTop w:val="0"/>
              <w:marBottom w:val="0"/>
              <w:divBdr>
                <w:top w:val="none" w:sz="0" w:space="0" w:color="auto"/>
                <w:left w:val="none" w:sz="0" w:space="0" w:color="auto"/>
                <w:bottom w:val="none" w:sz="0" w:space="0" w:color="auto"/>
                <w:right w:val="none" w:sz="0" w:space="0" w:color="auto"/>
              </w:divBdr>
              <w:divsChild>
                <w:div w:id="1795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7074">
          <w:marLeft w:val="0"/>
          <w:marRight w:val="0"/>
          <w:marTop w:val="0"/>
          <w:marBottom w:val="120"/>
          <w:divBdr>
            <w:top w:val="none" w:sz="0" w:space="0" w:color="auto"/>
            <w:left w:val="none" w:sz="0" w:space="0" w:color="auto"/>
            <w:bottom w:val="none" w:sz="0" w:space="0" w:color="auto"/>
            <w:right w:val="none" w:sz="0" w:space="0" w:color="auto"/>
          </w:divBdr>
          <w:divsChild>
            <w:div w:id="1093819386">
              <w:marLeft w:val="0"/>
              <w:marRight w:val="0"/>
              <w:marTop w:val="0"/>
              <w:marBottom w:val="0"/>
              <w:divBdr>
                <w:top w:val="none" w:sz="0" w:space="0" w:color="auto"/>
                <w:left w:val="none" w:sz="0" w:space="0" w:color="auto"/>
                <w:bottom w:val="none" w:sz="0" w:space="0" w:color="auto"/>
                <w:right w:val="none" w:sz="0" w:space="0" w:color="auto"/>
              </w:divBdr>
              <w:divsChild>
                <w:div w:id="666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168">
      <w:bodyDiv w:val="1"/>
      <w:marLeft w:val="0"/>
      <w:marRight w:val="0"/>
      <w:marTop w:val="0"/>
      <w:marBottom w:val="0"/>
      <w:divBdr>
        <w:top w:val="none" w:sz="0" w:space="0" w:color="auto"/>
        <w:left w:val="none" w:sz="0" w:space="0" w:color="auto"/>
        <w:bottom w:val="none" w:sz="0" w:space="0" w:color="auto"/>
        <w:right w:val="none" w:sz="0" w:space="0" w:color="auto"/>
      </w:divBdr>
      <w:divsChild>
        <w:div w:id="1547372630">
          <w:marLeft w:val="0"/>
          <w:marRight w:val="0"/>
          <w:marTop w:val="0"/>
          <w:marBottom w:val="120"/>
          <w:divBdr>
            <w:top w:val="none" w:sz="0" w:space="0" w:color="auto"/>
            <w:left w:val="none" w:sz="0" w:space="0" w:color="auto"/>
            <w:bottom w:val="none" w:sz="0" w:space="0" w:color="auto"/>
            <w:right w:val="none" w:sz="0" w:space="0" w:color="auto"/>
          </w:divBdr>
          <w:divsChild>
            <w:div w:id="362169898">
              <w:marLeft w:val="0"/>
              <w:marRight w:val="0"/>
              <w:marTop w:val="0"/>
              <w:marBottom w:val="0"/>
              <w:divBdr>
                <w:top w:val="none" w:sz="0" w:space="0" w:color="auto"/>
                <w:left w:val="none" w:sz="0" w:space="0" w:color="auto"/>
                <w:bottom w:val="none" w:sz="0" w:space="0" w:color="auto"/>
                <w:right w:val="none" w:sz="0" w:space="0" w:color="auto"/>
              </w:divBdr>
              <w:divsChild>
                <w:div w:id="7903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7902">
          <w:marLeft w:val="0"/>
          <w:marRight w:val="0"/>
          <w:marTop w:val="0"/>
          <w:marBottom w:val="120"/>
          <w:divBdr>
            <w:top w:val="none" w:sz="0" w:space="0" w:color="auto"/>
            <w:left w:val="none" w:sz="0" w:space="0" w:color="auto"/>
            <w:bottom w:val="none" w:sz="0" w:space="0" w:color="auto"/>
            <w:right w:val="none" w:sz="0" w:space="0" w:color="auto"/>
          </w:divBdr>
          <w:divsChild>
            <w:div w:id="361052001">
              <w:marLeft w:val="0"/>
              <w:marRight w:val="0"/>
              <w:marTop w:val="0"/>
              <w:marBottom w:val="0"/>
              <w:divBdr>
                <w:top w:val="none" w:sz="0" w:space="0" w:color="auto"/>
                <w:left w:val="none" w:sz="0" w:space="0" w:color="auto"/>
                <w:bottom w:val="none" w:sz="0" w:space="0" w:color="auto"/>
                <w:right w:val="none" w:sz="0" w:space="0" w:color="auto"/>
              </w:divBdr>
              <w:divsChild>
                <w:div w:id="1498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Диденко</dc:creator>
  <cp:keywords/>
  <dc:description/>
  <cp:lastModifiedBy>Елена Диденко</cp:lastModifiedBy>
  <cp:revision>1</cp:revision>
  <dcterms:created xsi:type="dcterms:W3CDTF">2021-06-02T13:23:00Z</dcterms:created>
  <dcterms:modified xsi:type="dcterms:W3CDTF">2021-06-02T13:37:00Z</dcterms:modified>
</cp:coreProperties>
</file>